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302BC" w14:textId="77777777" w:rsidR="00637E2E" w:rsidRDefault="00637E2E" w:rsidP="000F3AE5">
      <w:pPr>
        <w:rPr>
          <w:rFonts w:ascii="Arial" w:hAnsi="Arial" w:cs="Arial"/>
          <w:b/>
          <w:bCs/>
          <w:sz w:val="20"/>
          <w:szCs w:val="20"/>
        </w:rPr>
      </w:pPr>
    </w:p>
    <w:p w14:paraId="308CA16B" w14:textId="63FDCA29" w:rsidR="008A6609" w:rsidRDefault="00637E2E" w:rsidP="000F3AE5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Příloha č. </w:t>
      </w:r>
      <w:r w:rsidR="00910E98">
        <w:rPr>
          <w:rFonts w:ascii="Arial" w:hAnsi="Arial" w:cs="Arial"/>
          <w:b/>
          <w:bCs/>
          <w:sz w:val="20"/>
          <w:szCs w:val="20"/>
        </w:rPr>
        <w:t>5</w:t>
      </w:r>
    </w:p>
    <w:p w14:paraId="1E19456A" w14:textId="77777777" w:rsidR="00637E2E" w:rsidRDefault="00637E2E" w:rsidP="000F3AE5">
      <w:pPr>
        <w:rPr>
          <w:rFonts w:ascii="Arial" w:hAnsi="Arial" w:cs="Arial"/>
          <w:b/>
          <w:bCs/>
          <w:sz w:val="20"/>
          <w:szCs w:val="20"/>
        </w:rPr>
      </w:pPr>
    </w:p>
    <w:p w14:paraId="4A88A82F" w14:textId="77777777" w:rsidR="00637E2E" w:rsidRDefault="00637E2E" w:rsidP="000F3AE5">
      <w:pPr>
        <w:rPr>
          <w:rFonts w:ascii="Arial" w:hAnsi="Arial" w:cs="Arial"/>
          <w:b/>
          <w:bCs/>
          <w:sz w:val="20"/>
          <w:szCs w:val="20"/>
        </w:rPr>
      </w:pPr>
    </w:p>
    <w:p w14:paraId="77A8E125" w14:textId="48DD2246" w:rsidR="000F3AE5" w:rsidRPr="000F3AE5" w:rsidRDefault="000F3AE5" w:rsidP="000F3AE5">
      <w:pPr>
        <w:rPr>
          <w:rFonts w:ascii="Arial" w:hAnsi="Arial" w:cs="Arial"/>
          <w:b/>
          <w:bCs/>
          <w:sz w:val="20"/>
          <w:szCs w:val="20"/>
        </w:rPr>
      </w:pPr>
      <w:r w:rsidRPr="000F3AE5">
        <w:rPr>
          <w:rFonts w:ascii="Arial" w:hAnsi="Arial" w:cs="Arial"/>
          <w:b/>
          <w:bCs/>
          <w:sz w:val="20"/>
          <w:szCs w:val="20"/>
        </w:rPr>
        <w:t xml:space="preserve">Specifikace k </w:t>
      </w:r>
      <w:bookmarkStart w:id="0" w:name="_Hlk68601837"/>
      <w:r w:rsidRPr="000F3AE5">
        <w:rPr>
          <w:rFonts w:ascii="Arial" w:hAnsi="Arial" w:cs="Arial"/>
          <w:b/>
          <w:bCs/>
          <w:sz w:val="20"/>
          <w:szCs w:val="20"/>
        </w:rPr>
        <w:t xml:space="preserve">analýze současného stavu aktiv HW a SW objednatele dle </w:t>
      </w:r>
      <w:bookmarkEnd w:id="0"/>
      <w:r w:rsidR="00EA127E">
        <w:rPr>
          <w:rFonts w:ascii="Arial" w:hAnsi="Arial" w:cs="Arial"/>
          <w:b/>
          <w:bCs/>
          <w:sz w:val="20"/>
          <w:szCs w:val="20"/>
        </w:rPr>
        <w:t>odstavce</w:t>
      </w:r>
      <w:r w:rsidRPr="000F3AE5">
        <w:rPr>
          <w:rFonts w:ascii="Arial" w:hAnsi="Arial" w:cs="Arial"/>
          <w:b/>
          <w:bCs/>
          <w:sz w:val="20"/>
          <w:szCs w:val="20"/>
        </w:rPr>
        <w:t xml:space="preserve"> 2.</w:t>
      </w:r>
      <w:r w:rsidR="00EA127E">
        <w:rPr>
          <w:rFonts w:ascii="Arial" w:hAnsi="Arial" w:cs="Arial"/>
          <w:b/>
          <w:bCs/>
          <w:sz w:val="20"/>
          <w:szCs w:val="20"/>
        </w:rPr>
        <w:t>2</w:t>
      </w:r>
      <w:r w:rsidRPr="000F3AE5">
        <w:rPr>
          <w:rFonts w:ascii="Arial" w:hAnsi="Arial" w:cs="Arial"/>
          <w:b/>
          <w:bCs/>
          <w:sz w:val="20"/>
          <w:szCs w:val="20"/>
        </w:rPr>
        <w:t xml:space="preserve"> Smlouvy</w:t>
      </w:r>
    </w:p>
    <w:p w14:paraId="24D252FC" w14:textId="77777777" w:rsidR="000F3AE5" w:rsidRPr="000F3AE5" w:rsidRDefault="000F3AE5" w:rsidP="000F3AE5">
      <w:p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 xml:space="preserve">Analýza současného stavu musí obsáhnout veškeré bezpečnostní prvky infrastruktury a jejich konfigurace. </w:t>
      </w:r>
    </w:p>
    <w:p w14:paraId="33C661D8" w14:textId="77777777" w:rsidR="000F3AE5" w:rsidRPr="000F3AE5" w:rsidRDefault="000F3AE5" w:rsidP="000F3AE5">
      <w:p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 xml:space="preserve">Popis v podobě dokumentace bude obsahovat zejména:  </w:t>
      </w:r>
    </w:p>
    <w:p w14:paraId="287234B2" w14:textId="06EFC7B2" w:rsidR="000F3AE5" w:rsidRPr="00B62942" w:rsidRDefault="00B62942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62942">
        <w:rPr>
          <w:rFonts w:ascii="Arial" w:hAnsi="Arial" w:cs="Arial"/>
          <w:sz w:val="20"/>
          <w:szCs w:val="20"/>
        </w:rPr>
        <w:t>Seznam HW a SW pro Windows prostředí</w:t>
      </w:r>
      <w:r w:rsidR="000F3AE5" w:rsidRPr="00B62942">
        <w:rPr>
          <w:rFonts w:ascii="Arial" w:hAnsi="Arial" w:cs="Arial"/>
          <w:sz w:val="20"/>
          <w:szCs w:val="20"/>
        </w:rPr>
        <w:t xml:space="preserve"> (zejména</w:t>
      </w:r>
      <w:r w:rsidR="00AB35E9">
        <w:rPr>
          <w:rFonts w:ascii="Arial" w:hAnsi="Arial" w:cs="Arial"/>
          <w:sz w:val="20"/>
          <w:szCs w:val="20"/>
        </w:rPr>
        <w:t xml:space="preserve">: </w:t>
      </w:r>
      <w:r w:rsidR="00AB35E9" w:rsidRPr="00AB35E9">
        <w:rPr>
          <w:rFonts w:ascii="Arial" w:hAnsi="Arial" w:cs="Arial"/>
          <w:sz w:val="20"/>
          <w:szCs w:val="20"/>
        </w:rPr>
        <w:t>Typ zařízení (fyzický server, virtuální stroj), výrobce, model, sériové číslo. Verze operačního systému (Windows Server 2012/2016/2019/2022) a aktuální build / kumulativní aktualizace. IP adresy, doménová jména, členství v AD doméně. Přehled instalovaných rolí (</w:t>
      </w:r>
      <w:proofErr w:type="spellStart"/>
      <w:r w:rsidR="00AB35E9" w:rsidRPr="00AB35E9">
        <w:rPr>
          <w:rFonts w:ascii="Arial" w:hAnsi="Arial" w:cs="Arial"/>
          <w:sz w:val="20"/>
          <w:szCs w:val="20"/>
        </w:rPr>
        <w:t>Active</w:t>
      </w:r>
      <w:proofErr w:type="spellEnd"/>
      <w:r w:rsidR="00AB35E9" w:rsidRPr="00AB35E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35E9" w:rsidRPr="00AB35E9">
        <w:rPr>
          <w:rFonts w:ascii="Arial" w:hAnsi="Arial" w:cs="Arial"/>
          <w:sz w:val="20"/>
          <w:szCs w:val="20"/>
        </w:rPr>
        <w:t>Directory</w:t>
      </w:r>
      <w:proofErr w:type="spellEnd"/>
      <w:r w:rsidR="00AB35E9" w:rsidRPr="00AB35E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35E9" w:rsidRPr="00AB35E9">
        <w:rPr>
          <w:rFonts w:ascii="Arial" w:hAnsi="Arial" w:cs="Arial"/>
          <w:sz w:val="20"/>
          <w:szCs w:val="20"/>
        </w:rPr>
        <w:t>Domain</w:t>
      </w:r>
      <w:proofErr w:type="spellEnd"/>
      <w:r w:rsidR="00AB35E9" w:rsidRPr="00AB35E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35E9" w:rsidRPr="00AB35E9">
        <w:rPr>
          <w:rFonts w:ascii="Arial" w:hAnsi="Arial" w:cs="Arial"/>
          <w:sz w:val="20"/>
          <w:szCs w:val="20"/>
        </w:rPr>
        <w:t>Services</w:t>
      </w:r>
      <w:proofErr w:type="spellEnd"/>
      <w:r w:rsidR="00AB35E9" w:rsidRPr="00AB35E9">
        <w:rPr>
          <w:rFonts w:ascii="Arial" w:hAnsi="Arial" w:cs="Arial"/>
          <w:sz w:val="20"/>
          <w:szCs w:val="20"/>
        </w:rPr>
        <w:t xml:space="preserve">, DNS, DHCP, IIS, Hyper-V apod.). Datum instalace nebo poslední provedený upgrade. Způsob a rozsah podpory (u výrobce HW, Microsoftu, další podpora). Datum konce podpory (End </w:t>
      </w:r>
      <w:proofErr w:type="spellStart"/>
      <w:r w:rsidR="00AB35E9" w:rsidRPr="00AB35E9">
        <w:rPr>
          <w:rFonts w:ascii="Arial" w:hAnsi="Arial" w:cs="Arial"/>
          <w:sz w:val="20"/>
          <w:szCs w:val="20"/>
        </w:rPr>
        <w:t>of</w:t>
      </w:r>
      <w:proofErr w:type="spellEnd"/>
      <w:r w:rsidR="00AB35E9" w:rsidRPr="00AB35E9">
        <w:rPr>
          <w:rFonts w:ascii="Arial" w:hAnsi="Arial" w:cs="Arial"/>
          <w:sz w:val="20"/>
          <w:szCs w:val="20"/>
        </w:rPr>
        <w:t xml:space="preserve"> Support) pro konkrétní verzi OS / HW. Identifikace správců s uvedením úrovně oprávnění.</w:t>
      </w:r>
    </w:p>
    <w:p w14:paraId="00731671" w14:textId="37B616A2" w:rsidR="0017741D" w:rsidRDefault="0017741D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7741D">
        <w:rPr>
          <w:rFonts w:ascii="Arial" w:hAnsi="Arial" w:cs="Arial"/>
          <w:sz w:val="20"/>
          <w:szCs w:val="20"/>
        </w:rPr>
        <w:t>Schéma doménové infrastruktury (on-</w:t>
      </w:r>
      <w:proofErr w:type="spellStart"/>
      <w:r w:rsidRPr="0017741D">
        <w:rPr>
          <w:rFonts w:ascii="Arial" w:hAnsi="Arial" w:cs="Arial"/>
          <w:sz w:val="20"/>
          <w:szCs w:val="20"/>
        </w:rPr>
        <w:t>premises</w:t>
      </w:r>
      <w:proofErr w:type="spellEnd"/>
      <w:r w:rsidRPr="0017741D">
        <w:rPr>
          <w:rFonts w:ascii="Arial" w:hAnsi="Arial" w:cs="Arial"/>
          <w:sz w:val="20"/>
          <w:szCs w:val="20"/>
        </w:rPr>
        <w:t xml:space="preserve"> AD / Azure AD)</w:t>
      </w:r>
      <w:r>
        <w:rPr>
          <w:rFonts w:ascii="Arial" w:hAnsi="Arial" w:cs="Arial"/>
          <w:sz w:val="20"/>
          <w:szCs w:val="20"/>
        </w:rPr>
        <w:t xml:space="preserve"> (Zejména: </w:t>
      </w:r>
      <w:r w:rsidR="00F3745A" w:rsidRPr="00F3745A">
        <w:rPr>
          <w:rFonts w:ascii="Arial" w:hAnsi="Arial" w:cs="Arial"/>
          <w:sz w:val="20"/>
          <w:szCs w:val="20"/>
        </w:rPr>
        <w:t xml:space="preserve">Struktura </w:t>
      </w:r>
      <w:proofErr w:type="spellStart"/>
      <w:r w:rsidR="00F3745A" w:rsidRPr="00F3745A">
        <w:rPr>
          <w:rFonts w:ascii="Arial" w:hAnsi="Arial" w:cs="Arial"/>
          <w:sz w:val="20"/>
          <w:szCs w:val="20"/>
        </w:rPr>
        <w:t>Active</w:t>
      </w:r>
      <w:proofErr w:type="spellEnd"/>
      <w:r w:rsidR="00F3745A" w:rsidRPr="00F3745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3745A" w:rsidRPr="00F3745A">
        <w:rPr>
          <w:rFonts w:ascii="Arial" w:hAnsi="Arial" w:cs="Arial"/>
          <w:sz w:val="20"/>
          <w:szCs w:val="20"/>
        </w:rPr>
        <w:t>Directory</w:t>
      </w:r>
      <w:proofErr w:type="spellEnd"/>
      <w:r w:rsidR="00F3745A" w:rsidRPr="00F3745A">
        <w:rPr>
          <w:rFonts w:ascii="Arial" w:hAnsi="Arial" w:cs="Arial"/>
          <w:sz w:val="20"/>
          <w:szCs w:val="20"/>
        </w:rPr>
        <w:t xml:space="preserve"> (domény, organizační jednotky, FSMO role). Rozdělení na on-</w:t>
      </w:r>
      <w:proofErr w:type="spellStart"/>
      <w:r w:rsidR="00F3745A" w:rsidRPr="00F3745A">
        <w:rPr>
          <w:rFonts w:ascii="Arial" w:hAnsi="Arial" w:cs="Arial"/>
          <w:sz w:val="20"/>
          <w:szCs w:val="20"/>
        </w:rPr>
        <w:t>prem</w:t>
      </w:r>
      <w:proofErr w:type="spellEnd"/>
      <w:r w:rsidR="00F3745A" w:rsidRPr="00F3745A">
        <w:rPr>
          <w:rFonts w:ascii="Arial" w:hAnsi="Arial" w:cs="Arial"/>
          <w:sz w:val="20"/>
          <w:szCs w:val="20"/>
        </w:rPr>
        <w:t xml:space="preserve"> a cloud, popis synchronizace (např. Azure AD </w:t>
      </w:r>
      <w:proofErr w:type="spellStart"/>
      <w:r w:rsidR="00F3745A" w:rsidRPr="00F3745A">
        <w:rPr>
          <w:rFonts w:ascii="Arial" w:hAnsi="Arial" w:cs="Arial"/>
          <w:sz w:val="20"/>
          <w:szCs w:val="20"/>
        </w:rPr>
        <w:t>Connect</w:t>
      </w:r>
      <w:proofErr w:type="spellEnd"/>
      <w:r w:rsidR="00F3745A" w:rsidRPr="00F3745A">
        <w:rPr>
          <w:rFonts w:ascii="Arial" w:hAnsi="Arial" w:cs="Arial"/>
          <w:sz w:val="20"/>
          <w:szCs w:val="20"/>
        </w:rPr>
        <w:t xml:space="preserve">). Seznam doménových řadičů (včetně rolí DNS, DHCP). Zásady (Group </w:t>
      </w:r>
      <w:proofErr w:type="spellStart"/>
      <w:r w:rsidR="00F3745A" w:rsidRPr="00F3745A">
        <w:rPr>
          <w:rFonts w:ascii="Arial" w:hAnsi="Arial" w:cs="Arial"/>
          <w:sz w:val="20"/>
          <w:szCs w:val="20"/>
        </w:rPr>
        <w:t>Policy</w:t>
      </w:r>
      <w:proofErr w:type="spellEnd"/>
      <w:r w:rsidR="00F3745A" w:rsidRPr="00F3745A">
        <w:rPr>
          <w:rFonts w:ascii="Arial" w:hAnsi="Arial" w:cs="Arial"/>
          <w:sz w:val="20"/>
          <w:szCs w:val="20"/>
        </w:rPr>
        <w:t xml:space="preserve">), které se aplikují na servery i stanice (případně kdo je spravuje). Přehled synchronizovaných atributů, pokud je využita hybridní identita (Azure AD </w:t>
      </w:r>
      <w:proofErr w:type="spellStart"/>
      <w:r w:rsidR="00F3745A" w:rsidRPr="00F3745A">
        <w:rPr>
          <w:rFonts w:ascii="Arial" w:hAnsi="Arial" w:cs="Arial"/>
          <w:sz w:val="20"/>
          <w:szCs w:val="20"/>
        </w:rPr>
        <w:t>Connect</w:t>
      </w:r>
      <w:proofErr w:type="spellEnd"/>
      <w:r w:rsidR="00F3745A" w:rsidRPr="00F3745A">
        <w:rPr>
          <w:rFonts w:ascii="Arial" w:hAnsi="Arial" w:cs="Arial"/>
          <w:sz w:val="20"/>
          <w:szCs w:val="20"/>
        </w:rPr>
        <w:t>). Stav a konfigurace Azure AD (</w:t>
      </w:r>
      <w:proofErr w:type="spellStart"/>
      <w:r w:rsidR="00F3745A" w:rsidRPr="00F3745A">
        <w:rPr>
          <w:rFonts w:ascii="Arial" w:hAnsi="Arial" w:cs="Arial"/>
          <w:sz w:val="20"/>
          <w:szCs w:val="20"/>
        </w:rPr>
        <w:t>Entra</w:t>
      </w:r>
      <w:proofErr w:type="spellEnd"/>
      <w:r w:rsidR="00F3745A" w:rsidRPr="00F3745A">
        <w:rPr>
          <w:rFonts w:ascii="Arial" w:hAnsi="Arial" w:cs="Arial"/>
          <w:sz w:val="20"/>
          <w:szCs w:val="20"/>
        </w:rPr>
        <w:t xml:space="preserve"> ID) – zapnuté služby (</w:t>
      </w:r>
      <w:proofErr w:type="spellStart"/>
      <w:r w:rsidR="00F3745A" w:rsidRPr="00F3745A">
        <w:rPr>
          <w:rFonts w:ascii="Arial" w:hAnsi="Arial" w:cs="Arial"/>
          <w:sz w:val="20"/>
          <w:szCs w:val="20"/>
        </w:rPr>
        <w:t>Conditional</w:t>
      </w:r>
      <w:proofErr w:type="spellEnd"/>
      <w:r w:rsidR="00F3745A" w:rsidRPr="00F3745A">
        <w:rPr>
          <w:rFonts w:ascii="Arial" w:hAnsi="Arial" w:cs="Arial"/>
          <w:sz w:val="20"/>
          <w:szCs w:val="20"/>
        </w:rPr>
        <w:t xml:space="preserve"> Access, MFA, </w:t>
      </w:r>
      <w:proofErr w:type="gramStart"/>
      <w:r w:rsidR="00F3745A" w:rsidRPr="00F3745A">
        <w:rPr>
          <w:rFonts w:ascii="Arial" w:hAnsi="Arial" w:cs="Arial"/>
          <w:sz w:val="20"/>
          <w:szCs w:val="20"/>
        </w:rPr>
        <w:t>SSO,</w:t>
      </w:r>
      <w:proofErr w:type="gramEnd"/>
      <w:r w:rsidR="00F3745A" w:rsidRPr="00F3745A">
        <w:rPr>
          <w:rFonts w:ascii="Arial" w:hAnsi="Arial" w:cs="Arial"/>
          <w:sz w:val="20"/>
          <w:szCs w:val="20"/>
        </w:rPr>
        <w:t xml:space="preserve"> atd.).</w:t>
      </w:r>
      <w:r>
        <w:rPr>
          <w:rFonts w:ascii="Arial" w:hAnsi="Arial" w:cs="Arial"/>
          <w:sz w:val="20"/>
          <w:szCs w:val="20"/>
        </w:rPr>
        <w:t>)</w:t>
      </w:r>
    </w:p>
    <w:p w14:paraId="58786070" w14:textId="414C9F46" w:rsidR="00F3745A" w:rsidRDefault="00F3745A" w:rsidP="006975A0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3745A">
        <w:rPr>
          <w:rFonts w:ascii="Arial" w:hAnsi="Arial" w:cs="Arial"/>
          <w:sz w:val="20"/>
          <w:szCs w:val="20"/>
        </w:rPr>
        <w:t>Exchange (on-</w:t>
      </w:r>
      <w:proofErr w:type="spellStart"/>
      <w:r w:rsidRPr="00F3745A">
        <w:rPr>
          <w:rFonts w:ascii="Arial" w:hAnsi="Arial" w:cs="Arial"/>
          <w:sz w:val="20"/>
          <w:szCs w:val="20"/>
        </w:rPr>
        <w:t>premises</w:t>
      </w:r>
      <w:proofErr w:type="spellEnd"/>
      <w:r w:rsidRPr="00F3745A">
        <w:rPr>
          <w:rFonts w:ascii="Arial" w:hAnsi="Arial" w:cs="Arial"/>
          <w:sz w:val="20"/>
          <w:szCs w:val="20"/>
        </w:rPr>
        <w:t xml:space="preserve"> i Exchange Online)</w:t>
      </w:r>
      <w:r w:rsidR="00F72959">
        <w:rPr>
          <w:rFonts w:ascii="Arial" w:hAnsi="Arial" w:cs="Arial"/>
          <w:sz w:val="20"/>
          <w:szCs w:val="20"/>
        </w:rPr>
        <w:t xml:space="preserve"> (Zejména: </w:t>
      </w:r>
      <w:r w:rsidR="00F72959" w:rsidRPr="00F72959">
        <w:rPr>
          <w:rFonts w:ascii="Arial" w:hAnsi="Arial" w:cs="Arial"/>
          <w:sz w:val="20"/>
          <w:szCs w:val="20"/>
        </w:rPr>
        <w:t>Umístění a verze Exchange serverů (pokud je Exchange on-</w:t>
      </w:r>
      <w:proofErr w:type="spellStart"/>
      <w:r w:rsidR="00F72959" w:rsidRPr="00F72959">
        <w:rPr>
          <w:rFonts w:ascii="Arial" w:hAnsi="Arial" w:cs="Arial"/>
          <w:sz w:val="20"/>
          <w:szCs w:val="20"/>
        </w:rPr>
        <w:t>premises</w:t>
      </w:r>
      <w:proofErr w:type="spellEnd"/>
      <w:r w:rsidR="00F72959" w:rsidRPr="00F72959">
        <w:rPr>
          <w:rFonts w:ascii="Arial" w:hAnsi="Arial" w:cs="Arial"/>
          <w:sz w:val="20"/>
          <w:szCs w:val="20"/>
        </w:rPr>
        <w:t xml:space="preserve">). Přehled databází poštovních schránek, velikost a nastavení mailboxů. Napojení na </w:t>
      </w:r>
      <w:proofErr w:type="spellStart"/>
      <w:r w:rsidR="00F72959" w:rsidRPr="00F72959">
        <w:rPr>
          <w:rFonts w:ascii="Arial" w:hAnsi="Arial" w:cs="Arial"/>
          <w:sz w:val="20"/>
          <w:szCs w:val="20"/>
        </w:rPr>
        <w:t>Active</w:t>
      </w:r>
      <w:proofErr w:type="spellEnd"/>
      <w:r w:rsidR="00F72959" w:rsidRPr="00F7295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72959" w:rsidRPr="00F72959">
        <w:rPr>
          <w:rFonts w:ascii="Arial" w:hAnsi="Arial" w:cs="Arial"/>
          <w:sz w:val="20"/>
          <w:szCs w:val="20"/>
        </w:rPr>
        <w:t>Directory</w:t>
      </w:r>
      <w:proofErr w:type="spellEnd"/>
      <w:r w:rsidR="00F72959" w:rsidRPr="00F72959">
        <w:rPr>
          <w:rFonts w:ascii="Arial" w:hAnsi="Arial" w:cs="Arial"/>
          <w:sz w:val="20"/>
          <w:szCs w:val="20"/>
        </w:rPr>
        <w:t xml:space="preserve"> (pokud je hybridní řešení s Office 365). Popis nastavení transportních pravidel, antispam a </w:t>
      </w:r>
      <w:proofErr w:type="spellStart"/>
      <w:r w:rsidR="00F72959" w:rsidRPr="00F72959">
        <w:rPr>
          <w:rFonts w:ascii="Arial" w:hAnsi="Arial" w:cs="Arial"/>
          <w:sz w:val="20"/>
          <w:szCs w:val="20"/>
        </w:rPr>
        <w:t>antimalware</w:t>
      </w:r>
      <w:proofErr w:type="spellEnd"/>
      <w:r w:rsidR="00F72959" w:rsidRPr="00F72959">
        <w:rPr>
          <w:rFonts w:ascii="Arial" w:hAnsi="Arial" w:cs="Arial"/>
          <w:sz w:val="20"/>
          <w:szCs w:val="20"/>
        </w:rPr>
        <w:t xml:space="preserve"> politik. Stav konektorů (v případě hybridní pošty). Nastavení vysoké dostupnosti (DAG – Database </w:t>
      </w:r>
      <w:proofErr w:type="spellStart"/>
      <w:r w:rsidR="00F72959" w:rsidRPr="00F72959">
        <w:rPr>
          <w:rFonts w:ascii="Arial" w:hAnsi="Arial" w:cs="Arial"/>
          <w:sz w:val="20"/>
          <w:szCs w:val="20"/>
        </w:rPr>
        <w:t>Availability</w:t>
      </w:r>
      <w:proofErr w:type="spellEnd"/>
      <w:r w:rsidR="00F72959" w:rsidRPr="00F7295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72959" w:rsidRPr="00F72959">
        <w:rPr>
          <w:rFonts w:ascii="Arial" w:hAnsi="Arial" w:cs="Arial"/>
          <w:sz w:val="20"/>
          <w:szCs w:val="20"/>
        </w:rPr>
        <w:t>Groups</w:t>
      </w:r>
      <w:proofErr w:type="spellEnd"/>
      <w:r w:rsidR="00F72959" w:rsidRPr="00F72959">
        <w:rPr>
          <w:rFonts w:ascii="Arial" w:hAnsi="Arial" w:cs="Arial"/>
          <w:sz w:val="20"/>
          <w:szCs w:val="20"/>
        </w:rPr>
        <w:t>), pokud existuje.</w:t>
      </w:r>
      <w:r w:rsidR="00F72959">
        <w:rPr>
          <w:rFonts w:ascii="Arial" w:hAnsi="Arial" w:cs="Arial"/>
          <w:sz w:val="20"/>
          <w:szCs w:val="20"/>
        </w:rPr>
        <w:t>)</w:t>
      </w:r>
    </w:p>
    <w:p w14:paraId="41B8BC9E" w14:textId="5C47795B" w:rsidR="00F72959" w:rsidRDefault="00F72959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72959">
        <w:rPr>
          <w:rFonts w:ascii="Arial" w:hAnsi="Arial" w:cs="Arial"/>
          <w:sz w:val="20"/>
          <w:szCs w:val="20"/>
        </w:rPr>
        <w:t>Office 365 (M365)</w:t>
      </w:r>
      <w:r w:rsidR="0084475F">
        <w:rPr>
          <w:rFonts w:ascii="Arial" w:hAnsi="Arial" w:cs="Arial"/>
          <w:sz w:val="20"/>
          <w:szCs w:val="20"/>
        </w:rPr>
        <w:t xml:space="preserve"> (</w:t>
      </w:r>
      <w:r w:rsidR="0084475F" w:rsidRPr="0084475F">
        <w:rPr>
          <w:rFonts w:ascii="Arial" w:hAnsi="Arial" w:cs="Arial"/>
          <w:sz w:val="20"/>
          <w:szCs w:val="20"/>
        </w:rPr>
        <w:t xml:space="preserve">Seznam licencí a přiřazených uživatelů (E3, E5, Business Premium atd.). Přehled využívaných služeb (SharePoint Online, </w:t>
      </w:r>
      <w:proofErr w:type="spellStart"/>
      <w:r w:rsidR="0084475F" w:rsidRPr="0084475F">
        <w:rPr>
          <w:rFonts w:ascii="Arial" w:hAnsi="Arial" w:cs="Arial"/>
          <w:sz w:val="20"/>
          <w:szCs w:val="20"/>
        </w:rPr>
        <w:t>OneDrive</w:t>
      </w:r>
      <w:proofErr w:type="spellEnd"/>
      <w:r w:rsidR="0084475F" w:rsidRPr="0084475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4475F" w:rsidRPr="0084475F">
        <w:rPr>
          <w:rFonts w:ascii="Arial" w:hAnsi="Arial" w:cs="Arial"/>
          <w:sz w:val="20"/>
          <w:szCs w:val="20"/>
        </w:rPr>
        <w:t>for</w:t>
      </w:r>
      <w:proofErr w:type="spellEnd"/>
      <w:r w:rsidR="0084475F" w:rsidRPr="0084475F">
        <w:rPr>
          <w:rFonts w:ascii="Arial" w:hAnsi="Arial" w:cs="Arial"/>
          <w:sz w:val="20"/>
          <w:szCs w:val="20"/>
        </w:rPr>
        <w:t xml:space="preserve"> Business, Teams apod.). Nastavení bezpečnostních politik (např. DLP, </w:t>
      </w:r>
      <w:proofErr w:type="spellStart"/>
      <w:r w:rsidR="0084475F" w:rsidRPr="0084475F">
        <w:rPr>
          <w:rFonts w:ascii="Arial" w:hAnsi="Arial" w:cs="Arial"/>
          <w:sz w:val="20"/>
          <w:szCs w:val="20"/>
        </w:rPr>
        <w:t>Safe</w:t>
      </w:r>
      <w:proofErr w:type="spellEnd"/>
      <w:r w:rsidR="0084475F" w:rsidRPr="0084475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4475F" w:rsidRPr="0084475F">
        <w:rPr>
          <w:rFonts w:ascii="Arial" w:hAnsi="Arial" w:cs="Arial"/>
          <w:sz w:val="20"/>
          <w:szCs w:val="20"/>
        </w:rPr>
        <w:t>Attachments</w:t>
      </w:r>
      <w:proofErr w:type="spellEnd"/>
      <w:r w:rsidR="0084475F" w:rsidRPr="0084475F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4475F" w:rsidRPr="0084475F">
        <w:rPr>
          <w:rFonts w:ascii="Arial" w:hAnsi="Arial" w:cs="Arial"/>
          <w:sz w:val="20"/>
          <w:szCs w:val="20"/>
        </w:rPr>
        <w:t>Safe</w:t>
      </w:r>
      <w:proofErr w:type="spellEnd"/>
      <w:r w:rsidR="0084475F" w:rsidRPr="0084475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4475F" w:rsidRPr="0084475F">
        <w:rPr>
          <w:rFonts w:ascii="Arial" w:hAnsi="Arial" w:cs="Arial"/>
          <w:sz w:val="20"/>
          <w:szCs w:val="20"/>
        </w:rPr>
        <w:t>Links</w:t>
      </w:r>
      <w:proofErr w:type="spellEnd"/>
      <w:r w:rsidR="0084475F" w:rsidRPr="0084475F">
        <w:rPr>
          <w:rFonts w:ascii="Arial" w:hAnsi="Arial" w:cs="Arial"/>
          <w:sz w:val="20"/>
          <w:szCs w:val="20"/>
        </w:rPr>
        <w:t xml:space="preserve">). Monitoring a reporty v Microsoft 365 Admin centru (zda a jak jsou sledovány události). Nastavení </w:t>
      </w:r>
      <w:proofErr w:type="spellStart"/>
      <w:r w:rsidR="0084475F" w:rsidRPr="0084475F">
        <w:rPr>
          <w:rFonts w:ascii="Arial" w:hAnsi="Arial" w:cs="Arial"/>
          <w:sz w:val="20"/>
          <w:szCs w:val="20"/>
        </w:rPr>
        <w:t>retention</w:t>
      </w:r>
      <w:proofErr w:type="spellEnd"/>
      <w:r w:rsidR="0084475F" w:rsidRPr="0084475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4475F" w:rsidRPr="0084475F">
        <w:rPr>
          <w:rFonts w:ascii="Arial" w:hAnsi="Arial" w:cs="Arial"/>
          <w:sz w:val="20"/>
          <w:szCs w:val="20"/>
        </w:rPr>
        <w:t>policy</w:t>
      </w:r>
      <w:proofErr w:type="spellEnd"/>
      <w:r w:rsidR="0084475F" w:rsidRPr="0084475F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4475F" w:rsidRPr="0084475F">
        <w:rPr>
          <w:rFonts w:ascii="Arial" w:hAnsi="Arial" w:cs="Arial"/>
          <w:sz w:val="20"/>
          <w:szCs w:val="20"/>
        </w:rPr>
        <w:t>eDiscovery</w:t>
      </w:r>
      <w:proofErr w:type="spellEnd"/>
      <w:r w:rsidR="0084475F" w:rsidRPr="0084475F">
        <w:rPr>
          <w:rFonts w:ascii="Arial" w:hAnsi="Arial" w:cs="Arial"/>
          <w:sz w:val="20"/>
          <w:szCs w:val="20"/>
        </w:rPr>
        <w:t xml:space="preserve"> a auditu (pokud se řeší).</w:t>
      </w:r>
      <w:r w:rsidR="0084475F">
        <w:rPr>
          <w:rFonts w:ascii="Arial" w:hAnsi="Arial" w:cs="Arial"/>
          <w:sz w:val="20"/>
          <w:szCs w:val="20"/>
        </w:rPr>
        <w:t>)</w:t>
      </w:r>
    </w:p>
    <w:p w14:paraId="15C1D817" w14:textId="0D074CB6" w:rsidR="0084475F" w:rsidRDefault="0084475F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spellStart"/>
      <w:r w:rsidRPr="0084475F">
        <w:rPr>
          <w:rFonts w:ascii="Arial" w:hAnsi="Arial" w:cs="Arial"/>
          <w:sz w:val="20"/>
          <w:szCs w:val="20"/>
        </w:rPr>
        <w:t>Intune</w:t>
      </w:r>
      <w:proofErr w:type="spellEnd"/>
      <w:r w:rsidRPr="0084475F">
        <w:rPr>
          <w:rFonts w:ascii="Arial" w:hAnsi="Arial" w:cs="Arial"/>
          <w:sz w:val="20"/>
          <w:szCs w:val="20"/>
        </w:rPr>
        <w:t xml:space="preserve"> (Microsoft </w:t>
      </w:r>
      <w:proofErr w:type="spellStart"/>
      <w:r w:rsidRPr="0084475F">
        <w:rPr>
          <w:rFonts w:ascii="Arial" w:hAnsi="Arial" w:cs="Arial"/>
          <w:sz w:val="20"/>
          <w:szCs w:val="20"/>
        </w:rPr>
        <w:t>Endpoint</w:t>
      </w:r>
      <w:proofErr w:type="spellEnd"/>
      <w:r w:rsidRPr="0084475F">
        <w:rPr>
          <w:rFonts w:ascii="Arial" w:hAnsi="Arial" w:cs="Arial"/>
          <w:sz w:val="20"/>
          <w:szCs w:val="20"/>
        </w:rPr>
        <w:t xml:space="preserve"> Manager)</w:t>
      </w:r>
      <w:r>
        <w:rPr>
          <w:rFonts w:ascii="Arial" w:hAnsi="Arial" w:cs="Arial"/>
          <w:sz w:val="20"/>
          <w:szCs w:val="20"/>
        </w:rPr>
        <w:t xml:space="preserve"> (</w:t>
      </w:r>
      <w:r w:rsidR="00D368E3" w:rsidRPr="00D368E3">
        <w:rPr>
          <w:rFonts w:ascii="Arial" w:hAnsi="Arial" w:cs="Arial"/>
          <w:sz w:val="20"/>
          <w:szCs w:val="20"/>
        </w:rPr>
        <w:t>Seznam spravovaných zařízení (Windows, mobilní zařízení). Nastavení zásad (</w:t>
      </w:r>
      <w:proofErr w:type="spellStart"/>
      <w:r w:rsidR="00D368E3" w:rsidRPr="00D368E3">
        <w:rPr>
          <w:rFonts w:ascii="Arial" w:hAnsi="Arial" w:cs="Arial"/>
          <w:sz w:val="20"/>
          <w:szCs w:val="20"/>
        </w:rPr>
        <w:t>compliance</w:t>
      </w:r>
      <w:proofErr w:type="spellEnd"/>
      <w:r w:rsidR="00D368E3" w:rsidRPr="00D368E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68E3" w:rsidRPr="00D368E3">
        <w:rPr>
          <w:rFonts w:ascii="Arial" w:hAnsi="Arial" w:cs="Arial"/>
          <w:sz w:val="20"/>
          <w:szCs w:val="20"/>
        </w:rPr>
        <w:t>policy</w:t>
      </w:r>
      <w:proofErr w:type="spellEnd"/>
      <w:r w:rsidR="00D368E3" w:rsidRPr="00D368E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368E3" w:rsidRPr="00D368E3">
        <w:rPr>
          <w:rFonts w:ascii="Arial" w:hAnsi="Arial" w:cs="Arial"/>
          <w:sz w:val="20"/>
          <w:szCs w:val="20"/>
        </w:rPr>
        <w:t>configuration</w:t>
      </w:r>
      <w:proofErr w:type="spellEnd"/>
      <w:r w:rsidR="00D368E3" w:rsidRPr="00D368E3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D368E3" w:rsidRPr="00D368E3">
        <w:rPr>
          <w:rFonts w:ascii="Arial" w:hAnsi="Arial" w:cs="Arial"/>
          <w:sz w:val="20"/>
          <w:szCs w:val="20"/>
        </w:rPr>
        <w:t>profiles</w:t>
      </w:r>
      <w:proofErr w:type="spellEnd"/>
      <w:r w:rsidR="00D368E3" w:rsidRPr="00D368E3">
        <w:rPr>
          <w:rFonts w:ascii="Arial" w:hAnsi="Arial" w:cs="Arial"/>
          <w:sz w:val="20"/>
          <w:szCs w:val="20"/>
        </w:rPr>
        <w:t>,</w:t>
      </w:r>
      <w:proofErr w:type="gramEnd"/>
      <w:r w:rsidR="00D368E3" w:rsidRPr="00D368E3">
        <w:rPr>
          <w:rFonts w:ascii="Arial" w:hAnsi="Arial" w:cs="Arial"/>
          <w:sz w:val="20"/>
          <w:szCs w:val="20"/>
        </w:rPr>
        <w:t xml:space="preserve"> atp.). Distribuce aplikací, reporty o instalacích, stav zařízení (zda je šifrováno </w:t>
      </w:r>
      <w:proofErr w:type="gramStart"/>
      <w:r w:rsidR="00D368E3" w:rsidRPr="00D368E3">
        <w:rPr>
          <w:rFonts w:ascii="Arial" w:hAnsi="Arial" w:cs="Arial"/>
          <w:sz w:val="20"/>
          <w:szCs w:val="20"/>
        </w:rPr>
        <w:t>BitLockerem,</w:t>
      </w:r>
      <w:proofErr w:type="gramEnd"/>
      <w:r w:rsidR="00D368E3" w:rsidRPr="00D368E3">
        <w:rPr>
          <w:rFonts w:ascii="Arial" w:hAnsi="Arial" w:cs="Arial"/>
          <w:sz w:val="20"/>
          <w:szCs w:val="20"/>
        </w:rPr>
        <w:t xml:space="preserve"> atd.). Napojení na Azure AD a případná synchronizace uživatelů/skupin.</w:t>
      </w:r>
      <w:r>
        <w:rPr>
          <w:rFonts w:ascii="Arial" w:hAnsi="Arial" w:cs="Arial"/>
          <w:sz w:val="20"/>
          <w:szCs w:val="20"/>
        </w:rPr>
        <w:t>)</w:t>
      </w:r>
      <w:r w:rsidR="001268C2">
        <w:rPr>
          <w:rFonts w:ascii="Arial" w:hAnsi="Arial" w:cs="Arial"/>
          <w:sz w:val="20"/>
          <w:szCs w:val="20"/>
        </w:rPr>
        <w:t xml:space="preserve"> a SCCM</w:t>
      </w:r>
    </w:p>
    <w:p w14:paraId="615CC8C0" w14:textId="380E309B" w:rsidR="00D368E3" w:rsidRDefault="00D368E3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368E3">
        <w:rPr>
          <w:rFonts w:ascii="Arial" w:hAnsi="Arial" w:cs="Arial"/>
          <w:sz w:val="20"/>
          <w:szCs w:val="20"/>
        </w:rPr>
        <w:t>Databáze MS SQL Server</w:t>
      </w:r>
      <w:r>
        <w:rPr>
          <w:rFonts w:ascii="Arial" w:hAnsi="Arial" w:cs="Arial"/>
          <w:sz w:val="20"/>
          <w:szCs w:val="20"/>
        </w:rPr>
        <w:t xml:space="preserve"> (</w:t>
      </w:r>
      <w:r w:rsidRPr="00D368E3">
        <w:rPr>
          <w:rFonts w:ascii="Arial" w:hAnsi="Arial" w:cs="Arial"/>
          <w:sz w:val="20"/>
          <w:szCs w:val="20"/>
        </w:rPr>
        <w:t>Verze SQL Serveru (2012/2014/2016/2019/2022) a nainstalované Service Packy či CU. Počet a velikost databází, jejich účel a důležitost. Konfigurace a topologie (</w:t>
      </w:r>
      <w:proofErr w:type="spellStart"/>
      <w:r w:rsidRPr="00D368E3">
        <w:rPr>
          <w:rFonts w:ascii="Arial" w:hAnsi="Arial" w:cs="Arial"/>
          <w:sz w:val="20"/>
          <w:szCs w:val="20"/>
        </w:rPr>
        <w:t>stand-alone</w:t>
      </w:r>
      <w:proofErr w:type="spellEnd"/>
      <w:r w:rsidRPr="00D368E3">
        <w:rPr>
          <w:rFonts w:ascii="Arial" w:hAnsi="Arial" w:cs="Arial"/>
          <w:sz w:val="20"/>
          <w:szCs w:val="20"/>
        </w:rPr>
        <w:t xml:space="preserve">, cluster, </w:t>
      </w:r>
      <w:proofErr w:type="spellStart"/>
      <w:r w:rsidRPr="00D368E3">
        <w:rPr>
          <w:rFonts w:ascii="Arial" w:hAnsi="Arial" w:cs="Arial"/>
          <w:sz w:val="20"/>
          <w:szCs w:val="20"/>
        </w:rPr>
        <w:t>Always</w:t>
      </w:r>
      <w:proofErr w:type="spellEnd"/>
      <w:r w:rsidRPr="00D368E3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D368E3">
        <w:rPr>
          <w:rFonts w:ascii="Arial" w:hAnsi="Arial" w:cs="Arial"/>
          <w:sz w:val="20"/>
          <w:szCs w:val="20"/>
        </w:rPr>
        <w:t>Availability</w:t>
      </w:r>
      <w:proofErr w:type="spellEnd"/>
      <w:r w:rsidRPr="00D368E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368E3">
        <w:rPr>
          <w:rFonts w:ascii="Arial" w:hAnsi="Arial" w:cs="Arial"/>
          <w:sz w:val="20"/>
          <w:szCs w:val="20"/>
        </w:rPr>
        <w:t>Groups</w:t>
      </w:r>
      <w:proofErr w:type="spellEnd"/>
      <w:r w:rsidRPr="00D368E3">
        <w:rPr>
          <w:rFonts w:ascii="Arial" w:hAnsi="Arial" w:cs="Arial"/>
          <w:sz w:val="20"/>
          <w:szCs w:val="20"/>
        </w:rPr>
        <w:t xml:space="preserve">). Uživatelské účty, role a oprávnění k databázím. Nastavení záloh (plné, přírůstkové, transakční logy) a jejich pravidelná kontrola funkčnosti. Monitorování výkonu (užité nástroje, sledované metriky, </w:t>
      </w:r>
      <w:proofErr w:type="spellStart"/>
      <w:r w:rsidRPr="00D368E3">
        <w:rPr>
          <w:rFonts w:ascii="Arial" w:hAnsi="Arial" w:cs="Arial"/>
          <w:sz w:val="20"/>
          <w:szCs w:val="20"/>
        </w:rPr>
        <w:t>alerty</w:t>
      </w:r>
      <w:proofErr w:type="spellEnd"/>
      <w:r w:rsidRPr="00D368E3">
        <w:rPr>
          <w:rFonts w:ascii="Arial" w:hAnsi="Arial" w:cs="Arial"/>
          <w:sz w:val="20"/>
          <w:szCs w:val="20"/>
        </w:rPr>
        <w:t>).</w:t>
      </w:r>
      <w:r>
        <w:rPr>
          <w:rFonts w:ascii="Arial" w:hAnsi="Arial" w:cs="Arial"/>
          <w:sz w:val="20"/>
          <w:szCs w:val="20"/>
        </w:rPr>
        <w:t>)</w:t>
      </w:r>
    </w:p>
    <w:p w14:paraId="48A0C498" w14:textId="7AC4F9A8" w:rsidR="000F3AE5" w:rsidRPr="000F3AE5" w:rsidRDefault="00D368E3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368E3">
        <w:rPr>
          <w:rFonts w:ascii="Arial" w:hAnsi="Arial" w:cs="Arial"/>
          <w:sz w:val="20"/>
          <w:szCs w:val="20"/>
        </w:rPr>
        <w:t xml:space="preserve">WSUS (Windows Server Update </w:t>
      </w:r>
      <w:proofErr w:type="spellStart"/>
      <w:r w:rsidRPr="00D368E3">
        <w:rPr>
          <w:rFonts w:ascii="Arial" w:hAnsi="Arial" w:cs="Arial"/>
          <w:sz w:val="20"/>
          <w:szCs w:val="20"/>
        </w:rPr>
        <w:t>Services</w:t>
      </w:r>
      <w:proofErr w:type="spellEnd"/>
      <w:r w:rsidRPr="00D368E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(</w:t>
      </w:r>
      <w:r w:rsidR="00481DCA" w:rsidRPr="00481DCA">
        <w:rPr>
          <w:rFonts w:ascii="Arial" w:hAnsi="Arial" w:cs="Arial"/>
          <w:sz w:val="20"/>
          <w:szCs w:val="20"/>
        </w:rPr>
        <w:t>Stav a nastavení WSUS serveru (verze, použité filtry, klasifikace aktualizací). Synchronizace s Microsoft Update, časové naplánování, schvalování aktualizací. Přehled cílových skupin (</w:t>
      </w:r>
      <w:proofErr w:type="spellStart"/>
      <w:r w:rsidR="00481DCA" w:rsidRPr="00481DCA">
        <w:rPr>
          <w:rFonts w:ascii="Arial" w:hAnsi="Arial" w:cs="Arial"/>
          <w:sz w:val="20"/>
          <w:szCs w:val="20"/>
        </w:rPr>
        <w:t>target</w:t>
      </w:r>
      <w:proofErr w:type="spellEnd"/>
      <w:r w:rsidR="00481DCA" w:rsidRPr="00481DC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81DCA" w:rsidRPr="00481DCA">
        <w:rPr>
          <w:rFonts w:ascii="Arial" w:hAnsi="Arial" w:cs="Arial"/>
          <w:sz w:val="20"/>
          <w:szCs w:val="20"/>
        </w:rPr>
        <w:t>groups</w:t>
      </w:r>
      <w:proofErr w:type="spellEnd"/>
      <w:r w:rsidR="00481DCA" w:rsidRPr="00481DCA">
        <w:rPr>
          <w:rFonts w:ascii="Arial" w:hAnsi="Arial" w:cs="Arial"/>
          <w:sz w:val="20"/>
          <w:szCs w:val="20"/>
        </w:rPr>
        <w:t>) pro různé typy zařízení. Statistiky nasazení aktualizací, počet chyb a nainstalovaných balíčků.</w:t>
      </w:r>
      <w:r>
        <w:rPr>
          <w:rFonts w:ascii="Arial" w:hAnsi="Arial" w:cs="Arial"/>
          <w:sz w:val="20"/>
          <w:szCs w:val="20"/>
        </w:rPr>
        <w:t>)</w:t>
      </w:r>
    </w:p>
    <w:p w14:paraId="7E6CB5A6" w14:textId="51FCBDD0" w:rsidR="00481DCA" w:rsidRDefault="00481DCA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81DCA">
        <w:rPr>
          <w:rFonts w:ascii="Arial" w:hAnsi="Arial" w:cs="Arial"/>
          <w:sz w:val="20"/>
          <w:szCs w:val="20"/>
        </w:rPr>
        <w:t>Plány zálohy a obnovy</w:t>
      </w:r>
      <w:r w:rsidR="00874426">
        <w:rPr>
          <w:rFonts w:ascii="Arial" w:hAnsi="Arial" w:cs="Arial"/>
          <w:sz w:val="20"/>
          <w:szCs w:val="20"/>
        </w:rPr>
        <w:t xml:space="preserve"> (</w:t>
      </w:r>
      <w:r w:rsidR="00874426" w:rsidRPr="00874426">
        <w:rPr>
          <w:rFonts w:ascii="Arial" w:hAnsi="Arial" w:cs="Arial"/>
          <w:sz w:val="20"/>
          <w:szCs w:val="20"/>
        </w:rPr>
        <w:t xml:space="preserve">Popis zálohovacích řešení (např. Windows Server </w:t>
      </w:r>
      <w:proofErr w:type="spellStart"/>
      <w:r w:rsidR="00874426" w:rsidRPr="00874426">
        <w:rPr>
          <w:rFonts w:ascii="Arial" w:hAnsi="Arial" w:cs="Arial"/>
          <w:sz w:val="20"/>
          <w:szCs w:val="20"/>
        </w:rPr>
        <w:t>Backup</w:t>
      </w:r>
      <w:proofErr w:type="spellEnd"/>
      <w:r w:rsidR="00874426" w:rsidRPr="00874426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74426" w:rsidRPr="00874426">
        <w:rPr>
          <w:rFonts w:ascii="Arial" w:hAnsi="Arial" w:cs="Arial"/>
          <w:sz w:val="20"/>
          <w:szCs w:val="20"/>
        </w:rPr>
        <w:t>Veeam</w:t>
      </w:r>
      <w:proofErr w:type="spellEnd"/>
      <w:r w:rsidR="00874426" w:rsidRPr="00874426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74426" w:rsidRPr="00874426">
        <w:rPr>
          <w:rFonts w:ascii="Arial" w:hAnsi="Arial" w:cs="Arial"/>
          <w:sz w:val="20"/>
          <w:szCs w:val="20"/>
        </w:rPr>
        <w:t>Acronis</w:t>
      </w:r>
      <w:proofErr w:type="spellEnd"/>
      <w:r w:rsidR="00874426" w:rsidRPr="00874426">
        <w:rPr>
          <w:rFonts w:ascii="Arial" w:hAnsi="Arial" w:cs="Arial"/>
          <w:sz w:val="20"/>
          <w:szCs w:val="20"/>
        </w:rPr>
        <w:t xml:space="preserve">, Azure </w:t>
      </w:r>
      <w:proofErr w:type="spellStart"/>
      <w:proofErr w:type="gramStart"/>
      <w:r w:rsidR="00874426" w:rsidRPr="00874426">
        <w:rPr>
          <w:rFonts w:ascii="Arial" w:hAnsi="Arial" w:cs="Arial"/>
          <w:sz w:val="20"/>
          <w:szCs w:val="20"/>
        </w:rPr>
        <w:t>Backup</w:t>
      </w:r>
      <w:proofErr w:type="spellEnd"/>
      <w:r w:rsidR="00874426" w:rsidRPr="00874426">
        <w:rPr>
          <w:rFonts w:ascii="Arial" w:hAnsi="Arial" w:cs="Arial"/>
          <w:sz w:val="20"/>
          <w:szCs w:val="20"/>
        </w:rPr>
        <w:t>,</w:t>
      </w:r>
      <w:proofErr w:type="gramEnd"/>
      <w:r w:rsidR="00874426" w:rsidRPr="00874426">
        <w:rPr>
          <w:rFonts w:ascii="Arial" w:hAnsi="Arial" w:cs="Arial"/>
          <w:sz w:val="20"/>
          <w:szCs w:val="20"/>
        </w:rPr>
        <w:t xml:space="preserve"> atd.). Typ a frekvence záloh (plné, inkrementální, replikace do </w:t>
      </w:r>
      <w:r w:rsidR="00874426" w:rsidRPr="00874426">
        <w:rPr>
          <w:rFonts w:ascii="Arial" w:hAnsi="Arial" w:cs="Arial"/>
          <w:sz w:val="20"/>
          <w:szCs w:val="20"/>
        </w:rPr>
        <w:lastRenderedPageBreak/>
        <w:t>sekundární lokality). Ověřování funkčnosti obnov (</w:t>
      </w:r>
      <w:proofErr w:type="spellStart"/>
      <w:r w:rsidR="00874426" w:rsidRPr="00874426">
        <w:rPr>
          <w:rFonts w:ascii="Arial" w:hAnsi="Arial" w:cs="Arial"/>
          <w:sz w:val="20"/>
          <w:szCs w:val="20"/>
        </w:rPr>
        <w:t>restore</w:t>
      </w:r>
      <w:proofErr w:type="spellEnd"/>
      <w:r w:rsidR="00874426" w:rsidRPr="00874426">
        <w:rPr>
          <w:rFonts w:ascii="Arial" w:hAnsi="Arial" w:cs="Arial"/>
          <w:sz w:val="20"/>
          <w:szCs w:val="20"/>
        </w:rPr>
        <w:t xml:space="preserve"> testy, DR testy). Uložení záloh (on-</w:t>
      </w:r>
      <w:proofErr w:type="spellStart"/>
      <w:r w:rsidR="00874426" w:rsidRPr="00874426">
        <w:rPr>
          <w:rFonts w:ascii="Arial" w:hAnsi="Arial" w:cs="Arial"/>
          <w:sz w:val="20"/>
          <w:szCs w:val="20"/>
        </w:rPr>
        <w:t>premises</w:t>
      </w:r>
      <w:proofErr w:type="spellEnd"/>
      <w:r w:rsidR="00874426" w:rsidRPr="00874426">
        <w:rPr>
          <w:rFonts w:ascii="Arial" w:hAnsi="Arial" w:cs="Arial"/>
          <w:sz w:val="20"/>
          <w:szCs w:val="20"/>
        </w:rPr>
        <w:t xml:space="preserve">, cloud, </w:t>
      </w:r>
      <w:proofErr w:type="spellStart"/>
      <w:r w:rsidR="00874426" w:rsidRPr="00874426">
        <w:rPr>
          <w:rFonts w:ascii="Arial" w:hAnsi="Arial" w:cs="Arial"/>
          <w:sz w:val="20"/>
          <w:szCs w:val="20"/>
        </w:rPr>
        <w:t>off-site</w:t>
      </w:r>
      <w:proofErr w:type="spellEnd"/>
      <w:r w:rsidR="00874426" w:rsidRPr="00874426">
        <w:rPr>
          <w:rFonts w:ascii="Arial" w:hAnsi="Arial" w:cs="Arial"/>
          <w:sz w:val="20"/>
          <w:szCs w:val="20"/>
        </w:rPr>
        <w:t>) a doba retence.</w:t>
      </w:r>
      <w:r w:rsidR="00874426">
        <w:rPr>
          <w:rFonts w:ascii="Arial" w:hAnsi="Arial" w:cs="Arial"/>
          <w:sz w:val="20"/>
          <w:szCs w:val="20"/>
        </w:rPr>
        <w:t>)</w:t>
      </w:r>
    </w:p>
    <w:p w14:paraId="6C0A5D51" w14:textId="0138E7AC" w:rsidR="00874426" w:rsidRDefault="00874426" w:rsidP="000F3AE5">
      <w:pPr>
        <w:pStyle w:val="Odstavecseseznamem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874426">
        <w:rPr>
          <w:rFonts w:ascii="Arial" w:hAnsi="Arial" w:cs="Arial"/>
          <w:sz w:val="20"/>
          <w:szCs w:val="20"/>
        </w:rPr>
        <w:t>Stav logování a propojení se SIEM</w:t>
      </w:r>
      <w:r>
        <w:rPr>
          <w:rFonts w:ascii="Arial" w:hAnsi="Arial" w:cs="Arial"/>
          <w:sz w:val="20"/>
          <w:szCs w:val="20"/>
        </w:rPr>
        <w:t xml:space="preserve"> (</w:t>
      </w:r>
      <w:r w:rsidR="00B60ED0" w:rsidRPr="00B60ED0">
        <w:rPr>
          <w:rFonts w:ascii="Arial" w:hAnsi="Arial" w:cs="Arial"/>
          <w:sz w:val="20"/>
          <w:szCs w:val="20"/>
        </w:rPr>
        <w:t>Konfigurace Event Logů (</w:t>
      </w:r>
      <w:proofErr w:type="spellStart"/>
      <w:r w:rsidR="00B60ED0" w:rsidRPr="00B60ED0">
        <w:rPr>
          <w:rFonts w:ascii="Arial" w:hAnsi="Arial" w:cs="Arial"/>
          <w:sz w:val="20"/>
          <w:szCs w:val="20"/>
        </w:rPr>
        <w:t>Security</w:t>
      </w:r>
      <w:proofErr w:type="spellEnd"/>
      <w:r w:rsidR="00B60ED0" w:rsidRPr="00B60ED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B60ED0" w:rsidRPr="00B60ED0">
        <w:rPr>
          <w:rFonts w:ascii="Arial" w:hAnsi="Arial" w:cs="Arial"/>
          <w:sz w:val="20"/>
          <w:szCs w:val="20"/>
        </w:rPr>
        <w:t>System</w:t>
      </w:r>
      <w:proofErr w:type="spellEnd"/>
      <w:r w:rsidR="00B60ED0" w:rsidRPr="00B60ED0">
        <w:rPr>
          <w:rFonts w:ascii="Arial" w:hAnsi="Arial" w:cs="Arial"/>
          <w:sz w:val="20"/>
          <w:szCs w:val="20"/>
        </w:rPr>
        <w:t xml:space="preserve">, </w:t>
      </w:r>
      <w:proofErr w:type="spellStart"/>
      <w:proofErr w:type="gramStart"/>
      <w:r w:rsidR="00B60ED0" w:rsidRPr="00B60ED0">
        <w:rPr>
          <w:rFonts w:ascii="Arial" w:hAnsi="Arial" w:cs="Arial"/>
          <w:sz w:val="20"/>
          <w:szCs w:val="20"/>
        </w:rPr>
        <w:t>Application</w:t>
      </w:r>
      <w:proofErr w:type="spellEnd"/>
      <w:r w:rsidR="00B60ED0" w:rsidRPr="00B60ED0">
        <w:rPr>
          <w:rFonts w:ascii="Arial" w:hAnsi="Arial" w:cs="Arial"/>
          <w:sz w:val="20"/>
          <w:szCs w:val="20"/>
        </w:rPr>
        <w:t>,</w:t>
      </w:r>
      <w:proofErr w:type="gramEnd"/>
      <w:r w:rsidR="00B60ED0" w:rsidRPr="00B60ED0">
        <w:rPr>
          <w:rFonts w:ascii="Arial" w:hAnsi="Arial" w:cs="Arial"/>
          <w:sz w:val="20"/>
          <w:szCs w:val="20"/>
        </w:rPr>
        <w:t xml:space="preserve"> atd.). Předávání logů do SIEM (jaké typy událostí, z jakých zdrojů). Nastavení auditních politik (</w:t>
      </w:r>
      <w:proofErr w:type="spellStart"/>
      <w:r w:rsidR="00B60ED0" w:rsidRPr="00B60ED0">
        <w:rPr>
          <w:rFonts w:ascii="Arial" w:hAnsi="Arial" w:cs="Arial"/>
          <w:sz w:val="20"/>
          <w:szCs w:val="20"/>
        </w:rPr>
        <w:t>Logon</w:t>
      </w:r>
      <w:proofErr w:type="spellEnd"/>
      <w:r w:rsidR="00B60ED0" w:rsidRPr="00B60ED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60ED0" w:rsidRPr="00B60ED0">
        <w:rPr>
          <w:rFonts w:ascii="Arial" w:hAnsi="Arial" w:cs="Arial"/>
          <w:sz w:val="20"/>
          <w:szCs w:val="20"/>
        </w:rPr>
        <w:t>events</w:t>
      </w:r>
      <w:proofErr w:type="spellEnd"/>
      <w:r w:rsidR="00B60ED0" w:rsidRPr="00B60ED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B60ED0" w:rsidRPr="00B60ED0">
        <w:rPr>
          <w:rFonts w:ascii="Arial" w:hAnsi="Arial" w:cs="Arial"/>
          <w:sz w:val="20"/>
          <w:szCs w:val="20"/>
        </w:rPr>
        <w:t>Object</w:t>
      </w:r>
      <w:proofErr w:type="spellEnd"/>
      <w:r w:rsidR="00B60ED0" w:rsidRPr="00B60ED0">
        <w:rPr>
          <w:rFonts w:ascii="Arial" w:hAnsi="Arial" w:cs="Arial"/>
          <w:sz w:val="20"/>
          <w:szCs w:val="20"/>
        </w:rPr>
        <w:t xml:space="preserve"> Access, </w:t>
      </w:r>
      <w:proofErr w:type="spellStart"/>
      <w:r w:rsidR="00B60ED0" w:rsidRPr="00B60ED0">
        <w:rPr>
          <w:rFonts w:ascii="Arial" w:hAnsi="Arial" w:cs="Arial"/>
          <w:sz w:val="20"/>
          <w:szCs w:val="20"/>
        </w:rPr>
        <w:t>Directory</w:t>
      </w:r>
      <w:proofErr w:type="spellEnd"/>
      <w:r w:rsidR="00B60ED0" w:rsidRPr="00B60ED0">
        <w:rPr>
          <w:rFonts w:ascii="Arial" w:hAnsi="Arial" w:cs="Arial"/>
          <w:sz w:val="20"/>
          <w:szCs w:val="20"/>
        </w:rPr>
        <w:t xml:space="preserve"> Service Access).</w:t>
      </w:r>
      <w:r>
        <w:rPr>
          <w:rFonts w:ascii="Arial" w:hAnsi="Arial" w:cs="Arial"/>
          <w:sz w:val="20"/>
          <w:szCs w:val="20"/>
        </w:rPr>
        <w:t>)</w:t>
      </w:r>
    </w:p>
    <w:p w14:paraId="551513C1" w14:textId="77777777" w:rsidR="000F3AE5" w:rsidRPr="000F3AE5" w:rsidRDefault="000F3AE5" w:rsidP="000F3AE5">
      <w:pPr>
        <w:rPr>
          <w:rFonts w:ascii="Arial" w:hAnsi="Arial" w:cs="Arial"/>
          <w:sz w:val="20"/>
          <w:szCs w:val="20"/>
        </w:rPr>
      </w:pPr>
    </w:p>
    <w:p w14:paraId="24A3A5C3" w14:textId="77777777" w:rsidR="000F3AE5" w:rsidRPr="000F3AE5" w:rsidRDefault="000F3AE5" w:rsidP="000F3AE5">
      <w:p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 xml:space="preserve">Dokumentace bude ve vlastnictví Objednatele. Dokumentace bude předána v editovatelném formátu </w:t>
      </w:r>
      <w:r w:rsidR="008A6609">
        <w:rPr>
          <w:rFonts w:ascii="Arial" w:hAnsi="Arial" w:cs="Arial"/>
          <w:sz w:val="20"/>
          <w:szCs w:val="20"/>
        </w:rPr>
        <w:t xml:space="preserve">PDF nebo </w:t>
      </w:r>
      <w:r w:rsidRPr="000F3AE5">
        <w:rPr>
          <w:rFonts w:ascii="Arial" w:hAnsi="Arial" w:cs="Arial"/>
          <w:sz w:val="20"/>
          <w:szCs w:val="20"/>
        </w:rPr>
        <w:t>MS Office, případně dle dohody s Objednatelem i v jiném formátu</w:t>
      </w:r>
      <w:r w:rsidR="008A6609">
        <w:rPr>
          <w:rFonts w:ascii="Arial" w:hAnsi="Arial" w:cs="Arial"/>
          <w:sz w:val="20"/>
          <w:szCs w:val="20"/>
        </w:rPr>
        <w:t>.</w:t>
      </w:r>
    </w:p>
    <w:p w14:paraId="351AEABB" w14:textId="77777777" w:rsidR="00923FEE" w:rsidRPr="000F3AE5" w:rsidRDefault="000F3AE5" w:rsidP="000F3AE5">
      <w:pPr>
        <w:rPr>
          <w:rFonts w:ascii="Arial" w:hAnsi="Arial" w:cs="Arial"/>
          <w:sz w:val="20"/>
          <w:szCs w:val="20"/>
        </w:rPr>
      </w:pPr>
      <w:r w:rsidRPr="000F3AE5">
        <w:rPr>
          <w:rFonts w:ascii="Arial" w:hAnsi="Arial" w:cs="Arial"/>
          <w:sz w:val="20"/>
          <w:szCs w:val="20"/>
        </w:rPr>
        <w:t>Analýza musí identifikovat i případné nedostatky, slabá místa a bezpečnostní rizika v rámci perimetru. Na základě analýzy Poskytovatel navrhne optimalizaci perimetru.</w:t>
      </w:r>
    </w:p>
    <w:sectPr w:rsidR="00923FEE" w:rsidRPr="000F3A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85E75" w14:textId="77777777" w:rsidR="00E25835" w:rsidRDefault="00E25835" w:rsidP="000F3AE5">
      <w:pPr>
        <w:spacing w:after="0" w:line="240" w:lineRule="auto"/>
      </w:pPr>
      <w:r>
        <w:separator/>
      </w:r>
    </w:p>
  </w:endnote>
  <w:endnote w:type="continuationSeparator" w:id="0">
    <w:p w14:paraId="0EAE74E9" w14:textId="77777777" w:rsidR="00E25835" w:rsidRDefault="00E25835" w:rsidP="000F3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053AE" w14:textId="77777777" w:rsidR="00E25835" w:rsidRDefault="00E25835" w:rsidP="000F3AE5">
      <w:pPr>
        <w:spacing w:after="0" w:line="240" w:lineRule="auto"/>
      </w:pPr>
      <w:r>
        <w:separator/>
      </w:r>
    </w:p>
  </w:footnote>
  <w:footnote w:type="continuationSeparator" w:id="0">
    <w:p w14:paraId="68587735" w14:textId="77777777" w:rsidR="00E25835" w:rsidRDefault="00E25835" w:rsidP="000F3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8CBD9" w14:textId="16BB5670" w:rsidR="009A7A39" w:rsidRDefault="009A7A39" w:rsidP="009A7A39">
    <w:pPr>
      <w:pStyle w:val="Zhlav"/>
      <w:rPr>
        <w:rStyle w:val="slostrnky"/>
        <w:sz w:val="16"/>
        <w:szCs w:val="16"/>
      </w:rPr>
    </w:pPr>
    <w:r w:rsidRPr="00324977">
      <w:rPr>
        <w:sz w:val="16"/>
        <w:szCs w:val="16"/>
      </w:rPr>
      <w:t>ČEPRO, a. s.</w:t>
    </w:r>
    <w:r w:rsidRPr="00324977">
      <w:rPr>
        <w:sz w:val="16"/>
        <w:szCs w:val="16"/>
      </w:rPr>
      <w:tab/>
    </w:r>
    <w:r w:rsidRPr="00D94D88">
      <w:rPr>
        <w:sz w:val="16"/>
        <w:szCs w:val="16"/>
      </w:rPr>
      <w:t>Smlouva o poskytování služeb podpory a údržby serverové infrastruktury (</w:t>
    </w:r>
    <w:r>
      <w:rPr>
        <w:sz w:val="16"/>
        <w:szCs w:val="16"/>
      </w:rPr>
      <w:t>Microsoft</w:t>
    </w:r>
    <w:r w:rsidRPr="00D94D88">
      <w:rPr>
        <w:sz w:val="16"/>
        <w:szCs w:val="16"/>
      </w:rPr>
      <w:t>)</w:t>
    </w:r>
    <w:r w:rsidRPr="00324977">
      <w:rPr>
        <w:sz w:val="16"/>
        <w:szCs w:val="16"/>
      </w:rPr>
      <w:tab/>
      <w:t xml:space="preserve">strana </w:t>
    </w:r>
    <w:r w:rsidRPr="00324977">
      <w:rPr>
        <w:rStyle w:val="slostrnky"/>
        <w:sz w:val="16"/>
        <w:szCs w:val="16"/>
      </w:rPr>
      <w:fldChar w:fldCharType="begin"/>
    </w:r>
    <w:r w:rsidRPr="00324977">
      <w:rPr>
        <w:rStyle w:val="slostrnky"/>
        <w:sz w:val="16"/>
        <w:szCs w:val="16"/>
      </w:rPr>
      <w:instrText xml:space="preserve"> PAGE </w:instrText>
    </w:r>
    <w:r w:rsidRPr="00324977"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1</w:t>
    </w:r>
    <w:r w:rsidRPr="00324977">
      <w:rPr>
        <w:rStyle w:val="slostrnky"/>
        <w:sz w:val="16"/>
        <w:szCs w:val="16"/>
      </w:rPr>
      <w:fldChar w:fldCharType="end"/>
    </w:r>
    <w:r w:rsidRPr="00324977">
      <w:rPr>
        <w:rStyle w:val="slostrnky"/>
        <w:sz w:val="16"/>
        <w:szCs w:val="16"/>
      </w:rPr>
      <w:t>/</w:t>
    </w:r>
    <w:r w:rsidRPr="00324977">
      <w:rPr>
        <w:rStyle w:val="slostrnky"/>
        <w:sz w:val="16"/>
        <w:szCs w:val="16"/>
      </w:rPr>
      <w:fldChar w:fldCharType="begin"/>
    </w:r>
    <w:r w:rsidRPr="00324977">
      <w:rPr>
        <w:rStyle w:val="slostrnky"/>
        <w:sz w:val="16"/>
        <w:szCs w:val="16"/>
      </w:rPr>
      <w:instrText xml:space="preserve"> NUMPAGES </w:instrText>
    </w:r>
    <w:r w:rsidRPr="00324977">
      <w:rPr>
        <w:rStyle w:val="slostrnky"/>
        <w:sz w:val="16"/>
        <w:szCs w:val="16"/>
      </w:rPr>
      <w:fldChar w:fldCharType="separate"/>
    </w:r>
    <w:r>
      <w:rPr>
        <w:rStyle w:val="slostrnky"/>
        <w:sz w:val="16"/>
        <w:szCs w:val="16"/>
      </w:rPr>
      <w:t>1</w:t>
    </w:r>
    <w:r w:rsidRPr="00324977">
      <w:rPr>
        <w:rStyle w:val="slostrnky"/>
        <w:sz w:val="16"/>
        <w:szCs w:val="16"/>
      </w:rPr>
      <w:fldChar w:fldCharType="end"/>
    </w:r>
  </w:p>
  <w:p w14:paraId="7390EF23" w14:textId="2A662529" w:rsidR="009A7A39" w:rsidRPr="00B5159C" w:rsidRDefault="009A7A39" w:rsidP="009A7A39">
    <w:pPr>
      <w:pStyle w:val="Zhlav"/>
      <w:pBdr>
        <w:bottom w:val="single" w:sz="4" w:space="1" w:color="auto"/>
      </w:pBdr>
      <w:rPr>
        <w:rStyle w:val="slostrnky"/>
        <w:sz w:val="16"/>
        <w:szCs w:val="16"/>
      </w:rPr>
    </w:pPr>
    <w:r>
      <w:rPr>
        <w:rStyle w:val="slostrnky"/>
        <w:sz w:val="16"/>
        <w:szCs w:val="16"/>
      </w:rPr>
      <w:t>007/26</w:t>
    </w:r>
    <w:r w:rsidRPr="00AA35F2">
      <w:rPr>
        <w:rStyle w:val="slostrnky"/>
        <w:sz w:val="16"/>
        <w:szCs w:val="16"/>
      </w:rPr>
      <w:t>/OCN</w:t>
    </w:r>
    <w:r>
      <w:rPr>
        <w:rStyle w:val="slostrnky"/>
        <w:sz w:val="16"/>
        <w:szCs w:val="16"/>
      </w:rPr>
      <w:tab/>
      <w:t>č. ………………</w:t>
    </w:r>
  </w:p>
  <w:p w14:paraId="1A331178" w14:textId="77777777" w:rsidR="009A7A39" w:rsidRPr="00923FEE" w:rsidRDefault="009A7A39" w:rsidP="009A7A39">
    <w:pPr>
      <w:pStyle w:val="Zhlav"/>
    </w:pPr>
  </w:p>
  <w:p w14:paraId="11CA8F64" w14:textId="01A1625B" w:rsidR="000F3AE5" w:rsidRPr="009A7A39" w:rsidRDefault="000F3AE5" w:rsidP="009A7A3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FE3A15"/>
    <w:multiLevelType w:val="hybridMultilevel"/>
    <w:tmpl w:val="D1A07E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073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AE5"/>
    <w:rsid w:val="00070777"/>
    <w:rsid w:val="000D56B0"/>
    <w:rsid w:val="000F3AE5"/>
    <w:rsid w:val="001268C2"/>
    <w:rsid w:val="0017741D"/>
    <w:rsid w:val="001E7094"/>
    <w:rsid w:val="002578B9"/>
    <w:rsid w:val="00337EF6"/>
    <w:rsid w:val="00377BF0"/>
    <w:rsid w:val="003B7D8F"/>
    <w:rsid w:val="00481DCA"/>
    <w:rsid w:val="00486748"/>
    <w:rsid w:val="004B0084"/>
    <w:rsid w:val="004E6DC3"/>
    <w:rsid w:val="005670C2"/>
    <w:rsid w:val="00637E2E"/>
    <w:rsid w:val="006E4D9C"/>
    <w:rsid w:val="008343BD"/>
    <w:rsid w:val="0084475F"/>
    <w:rsid w:val="00874426"/>
    <w:rsid w:val="0089354B"/>
    <w:rsid w:val="008A6609"/>
    <w:rsid w:val="00910E98"/>
    <w:rsid w:val="00923FEE"/>
    <w:rsid w:val="009A7A39"/>
    <w:rsid w:val="009E5E8D"/>
    <w:rsid w:val="00A141DA"/>
    <w:rsid w:val="00A77602"/>
    <w:rsid w:val="00AB35E9"/>
    <w:rsid w:val="00AD30A2"/>
    <w:rsid w:val="00AF3750"/>
    <w:rsid w:val="00B60ED0"/>
    <w:rsid w:val="00B62942"/>
    <w:rsid w:val="00BB49B6"/>
    <w:rsid w:val="00C02304"/>
    <w:rsid w:val="00C85716"/>
    <w:rsid w:val="00D368E3"/>
    <w:rsid w:val="00DB795A"/>
    <w:rsid w:val="00E25835"/>
    <w:rsid w:val="00E816F5"/>
    <w:rsid w:val="00EA127E"/>
    <w:rsid w:val="00F05181"/>
    <w:rsid w:val="00F3745A"/>
    <w:rsid w:val="00F72959"/>
    <w:rsid w:val="00FF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0E2"/>
  <w15:docId w15:val="{0EF239F9-9C03-49BB-8D19-B9547CAD0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F3AE5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0F3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F3AE5"/>
  </w:style>
  <w:style w:type="paragraph" w:styleId="Zpat">
    <w:name w:val="footer"/>
    <w:basedOn w:val="Normln"/>
    <w:link w:val="ZpatChar"/>
    <w:uiPriority w:val="99"/>
    <w:unhideWhenUsed/>
    <w:rsid w:val="000F3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3AE5"/>
  </w:style>
  <w:style w:type="character" w:styleId="Odkaznakoment">
    <w:name w:val="annotation reference"/>
    <w:basedOn w:val="Standardnpsmoodstavce"/>
    <w:uiPriority w:val="99"/>
    <w:semiHidden/>
    <w:unhideWhenUsed/>
    <w:rsid w:val="00BB49B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B49B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B49B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49B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49B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4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49B6"/>
    <w:rPr>
      <w:rFonts w:ascii="Tahoma" w:hAnsi="Tahoma" w:cs="Tahoma"/>
      <w:sz w:val="16"/>
      <w:szCs w:val="16"/>
    </w:rPr>
  </w:style>
  <w:style w:type="character" w:styleId="slostrnky">
    <w:name w:val="page number"/>
    <w:rsid w:val="002578B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6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619</Words>
  <Characters>3656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Podolský Aleš</dc:creator>
  <cp:keywords/>
  <dc:description/>
  <cp:lastModifiedBy>Trnka Milan</cp:lastModifiedBy>
  <cp:revision>26</cp:revision>
  <dcterms:created xsi:type="dcterms:W3CDTF">2021-02-28T10:34:00Z</dcterms:created>
  <dcterms:modified xsi:type="dcterms:W3CDTF">2026-01-23T12:05:00Z</dcterms:modified>
</cp:coreProperties>
</file>